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before="81" w:line="224" w:lineRule="auto"/>
        <w:ind w:left="12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附件</w:t>
      </w:r>
      <w:r>
        <w:rPr>
          <w:rFonts w:hint="eastAsia" w:ascii="黑体" w:hAnsi="黑体" w:eastAsia="黑体" w:cs="黑体"/>
          <w:b/>
          <w:bCs/>
          <w:spacing w:val="-14"/>
          <w:sz w:val="25"/>
          <w:szCs w:val="25"/>
          <w:lang w:val="en-US" w:eastAsia="zh-CN"/>
        </w:rPr>
        <w:t>1</w:t>
      </w:r>
      <w:r>
        <w:rPr>
          <w:rFonts w:ascii="黑体" w:hAnsi="黑体" w:eastAsia="黑体" w:cs="黑体"/>
          <w:spacing w:val="-31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：</w:t>
      </w:r>
    </w:p>
    <w:p>
      <w:pPr>
        <w:spacing w:before="207" w:line="219" w:lineRule="auto"/>
        <w:ind w:left="231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江山市文旅投资集团有限公司劳务派遣人员招聘计划表</w:t>
      </w:r>
    </w:p>
    <w:p>
      <w:pPr>
        <w:spacing w:before="7"/>
      </w:pPr>
    </w:p>
    <w:tbl>
      <w:tblPr>
        <w:tblStyle w:val="6"/>
        <w:tblW w:w="152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859"/>
        <w:gridCol w:w="1009"/>
        <w:gridCol w:w="1489"/>
        <w:gridCol w:w="1911"/>
        <w:gridCol w:w="2515"/>
        <w:gridCol w:w="1729"/>
        <w:gridCol w:w="2101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74" w:type="dxa"/>
            <w:vAlign w:val="center"/>
          </w:tcPr>
          <w:p>
            <w:pPr>
              <w:pStyle w:val="7"/>
              <w:spacing w:before="81" w:line="22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招聘岗位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spacing w:before="81" w:line="22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</w:rPr>
              <w:t>性别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81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人数</w:t>
            </w:r>
          </w:p>
        </w:tc>
        <w:tc>
          <w:tcPr>
            <w:tcW w:w="1489" w:type="dxa"/>
            <w:vAlign w:val="center"/>
          </w:tcPr>
          <w:p>
            <w:pPr>
              <w:pStyle w:val="7"/>
              <w:spacing w:before="81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年龄要求</w:t>
            </w:r>
          </w:p>
        </w:tc>
        <w:tc>
          <w:tcPr>
            <w:tcW w:w="1911" w:type="dxa"/>
            <w:vAlign w:val="center"/>
          </w:tcPr>
          <w:p>
            <w:pPr>
              <w:pStyle w:val="7"/>
              <w:spacing w:before="82" w:line="221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学历要求</w:t>
            </w:r>
          </w:p>
        </w:tc>
        <w:tc>
          <w:tcPr>
            <w:tcW w:w="2515" w:type="dxa"/>
            <w:vAlign w:val="center"/>
          </w:tcPr>
          <w:p>
            <w:pPr>
              <w:pStyle w:val="7"/>
              <w:spacing w:before="81" w:line="22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专业要求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spacing w:before="81" w:line="22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工作经历</w:t>
            </w:r>
          </w:p>
        </w:tc>
        <w:tc>
          <w:tcPr>
            <w:tcW w:w="2101" w:type="dxa"/>
            <w:vAlign w:val="center"/>
          </w:tcPr>
          <w:p>
            <w:pPr>
              <w:pStyle w:val="7"/>
              <w:spacing w:before="144" w:line="306" w:lineRule="auto"/>
              <w:ind w:right="236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薪资待</w:t>
            </w:r>
            <w:r>
              <w:rPr>
                <w:rFonts w:hint="eastAsia" w:ascii="黑体" w:hAnsi="黑体" w:eastAsia="黑体" w:cs="黑体"/>
              </w:rPr>
              <w:t>遇</w:t>
            </w:r>
          </w:p>
          <w:p>
            <w:pPr>
              <w:pStyle w:val="7"/>
              <w:spacing w:before="144" w:line="306" w:lineRule="auto"/>
              <w:ind w:right="236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lang w:eastAsia="zh-CN"/>
              </w:rPr>
              <w:t>（年薪）</w:t>
            </w:r>
          </w:p>
        </w:tc>
        <w:tc>
          <w:tcPr>
            <w:tcW w:w="2205" w:type="dxa"/>
            <w:vAlign w:val="center"/>
          </w:tcPr>
          <w:p>
            <w:pPr>
              <w:pStyle w:val="7"/>
              <w:spacing w:before="82" w:line="221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景区安全巡查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不限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45周岁及以下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高中(或中专)及以上学历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不限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4.5万元起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4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景区检票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8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360" w:lineRule="exact"/>
              <w:ind w:right="9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45周岁及以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下</w:t>
            </w:r>
          </w:p>
        </w:tc>
        <w:tc>
          <w:tcPr>
            <w:tcW w:w="19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60" w:lineRule="exact"/>
              <w:ind w:right="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高中及以上学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25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exact"/>
              <w:ind w:left="10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具有4A级以上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景区1年及以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上工作经历</w:t>
            </w:r>
          </w:p>
        </w:tc>
        <w:tc>
          <w:tcPr>
            <w:tcW w:w="21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5万元起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景区导游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60" w:lineRule="exact"/>
              <w:ind w:right="9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35周岁及以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下</w:t>
            </w:r>
          </w:p>
        </w:tc>
        <w:tc>
          <w:tcPr>
            <w:tcW w:w="19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360" w:lineRule="exact"/>
              <w:ind w:right="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大专及以上学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25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1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6万元起</w:t>
            </w:r>
          </w:p>
        </w:tc>
        <w:tc>
          <w:tcPr>
            <w:tcW w:w="22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60" w:lineRule="exact"/>
              <w:ind w:left="99" w:right="9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具有导游从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业经验者优</w:t>
            </w: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</w:rPr>
              <w:t>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4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ind w:right="9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教育培训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联络岗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ind w:right="9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35周岁及以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下</w:t>
            </w:r>
          </w:p>
        </w:tc>
        <w:tc>
          <w:tcPr>
            <w:tcW w:w="19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exact"/>
              <w:ind w:right="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本科及以上学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25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语言类、中国语言文学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2"/>
                <w:szCs w:val="22"/>
              </w:rPr>
              <w:t>类、外国语言文学类、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教育学、教育管理、人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25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力资源管理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1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6万元起</w:t>
            </w:r>
          </w:p>
        </w:tc>
        <w:tc>
          <w:tcPr>
            <w:tcW w:w="22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ind w:left="128" w:right="89" w:hanging="2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悦英人才公司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4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创意策划岗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ind w:right="9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30周岁及以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下</w:t>
            </w:r>
          </w:p>
        </w:tc>
        <w:tc>
          <w:tcPr>
            <w:tcW w:w="19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ind w:right="9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本科及以上学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25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60" w:lineRule="exact"/>
              <w:ind w:left="9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广告学、传播学、数字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2"/>
                <w:szCs w:val="22"/>
              </w:rPr>
              <w:t>媒体技术、市场营销、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360" w:lineRule="exact"/>
              <w:ind w:left="9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营销与策划、艺术设计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2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类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1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6万元起</w:t>
            </w:r>
          </w:p>
        </w:tc>
        <w:tc>
          <w:tcPr>
            <w:tcW w:w="22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ind w:left="99" w:right="9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悦趣文化传媒公司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6830" w:h="11900"/>
      <w:pgMar w:top="400" w:right="1864" w:bottom="0" w:left="12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3ZmE1MmJlNmZlNDAzZGM1ZTUzYzcwY2UyZjk3MzMifQ=="/>
    <w:docVar w:name="KSO_WPS_MARK_KEY" w:val="fe8bca2b-7bf1-44c2-8a88-6f19948c218e"/>
  </w:docVars>
  <w:rsids>
    <w:rsidRoot w:val="00000000"/>
    <w:rsid w:val="08052230"/>
    <w:rsid w:val="24052300"/>
    <w:rsid w:val="24A31FF4"/>
    <w:rsid w:val="3AEF0A7C"/>
    <w:rsid w:val="4A3F7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311</Characters>
  <TotalTime>0</TotalTime>
  <ScaleCrop>false</ScaleCrop>
  <LinksUpToDate>false</LinksUpToDate>
  <CharactersWithSpaces>312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2025-06-03T12:01:00Z</dcterms:created>
  <dc:creator>lenovo</dc:creator>
  <cp:lastModifiedBy>五月妈</cp:lastModifiedBy>
  <dcterms:modified xsi:type="dcterms:W3CDTF">2025-06-09T07:31:52Z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2025-06-03T12:01:47Z</vt:filetime>
  </property>
  <property fmtid="{D5CDD505-2E9C-101B-9397-08002B2CF9AE}" pid="4" name="UsrData">
    <vt:lpwstr>683e73a8aa48c8001f0b98dawl</vt:lpwstr>
  </property>
  <property fmtid="{D5CDD505-2E9C-101B-9397-08002B2CF9AE}" pid="5" name="KSOTemplateDocerSaveRecord">
    <vt:lpwstr>eyJoZGlkIjoiOGUzYjllZDljZGViMGVhMTc2YzY5NzdkYmRiN2ZmMTgiLCJ1c2VySWQiOiIxODk3MDMyODIifQ==</vt:lpwstr>
  </property>
  <property fmtid="{D5CDD505-2E9C-101B-9397-08002B2CF9AE}" pid="6" name="KSOProductBuildVer">
    <vt:lpwstr>2052-11.1.0.14309</vt:lpwstr>
  </property>
  <property fmtid="{D5CDD505-2E9C-101B-9397-08002B2CF9AE}" pid="7" name="ICV">
    <vt:lpwstr>C836725E5E6545839CC8AF964C76F4D8_12</vt:lpwstr>
  </property>
</Properties>
</file>